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D40" w:rsidRDefault="001B505E" w:rsidP="001B505E">
      <w:pPr>
        <w:jc w:val="center"/>
        <w:rPr>
          <w:rFonts w:ascii="Arial" w:eastAsia="Times New Roman" w:hAnsi="Arial" w:cs="Arial"/>
          <w:b/>
          <w:bCs/>
          <w:kern w:val="36"/>
          <w:sz w:val="28"/>
          <w:szCs w:val="28"/>
          <w:u w:val="single"/>
        </w:rPr>
      </w:pPr>
      <w:r w:rsidRPr="00606180">
        <w:rPr>
          <w:rFonts w:ascii="Arial" w:eastAsia="Times New Roman" w:hAnsi="Arial" w:cs="Arial"/>
          <w:b/>
          <w:bCs/>
          <w:kern w:val="36"/>
          <w:sz w:val="28"/>
          <w:szCs w:val="28"/>
          <w:u w:val="single"/>
        </w:rPr>
        <w:t>NCTA Grant Ideas</w:t>
      </w:r>
    </w:p>
    <w:p w:rsidR="009867E4" w:rsidRPr="009867E4" w:rsidRDefault="009867E4" w:rsidP="001B505E">
      <w:pPr>
        <w:jc w:val="center"/>
        <w:rPr>
          <w:rFonts w:ascii="Arial" w:eastAsia="Times New Roman" w:hAnsi="Arial" w:cs="Arial"/>
          <w:b/>
          <w:bCs/>
          <w:kern w:val="36"/>
          <w:sz w:val="2"/>
          <w:szCs w:val="2"/>
          <w:u w:val="single"/>
        </w:rPr>
      </w:pPr>
    </w:p>
    <w:p w:rsidR="001B505E" w:rsidRPr="00606180" w:rsidRDefault="001B505E" w:rsidP="001B505E">
      <w:pPr>
        <w:pStyle w:val="ListParagraph"/>
        <w:numPr>
          <w:ilvl w:val="0"/>
          <w:numId w:val="1"/>
        </w:numPr>
        <w:rPr>
          <w:rFonts w:ascii="Arial" w:hAnsi="Arial" w:cs="Arial"/>
          <w:sz w:val="23"/>
          <w:szCs w:val="23"/>
        </w:rPr>
      </w:pPr>
      <w:bookmarkStart w:id="0" w:name="_GoBack"/>
      <w:bookmarkEnd w:id="0"/>
      <w:r w:rsidRPr="00606180">
        <w:rPr>
          <w:rFonts w:ascii="Arial" w:hAnsi="Arial" w:cs="Arial"/>
          <w:sz w:val="23"/>
          <w:szCs w:val="23"/>
        </w:rPr>
        <w:t xml:space="preserve">Host a training and development day focused on testing trends </w:t>
      </w:r>
    </w:p>
    <w:p w:rsidR="001B505E" w:rsidRPr="00606180" w:rsidRDefault="001B505E" w:rsidP="001B505E">
      <w:pPr>
        <w:pStyle w:val="ListParagraph"/>
        <w:numPr>
          <w:ilvl w:val="0"/>
          <w:numId w:val="1"/>
        </w:numPr>
        <w:rPr>
          <w:rFonts w:ascii="Arial" w:hAnsi="Arial" w:cs="Arial"/>
          <w:sz w:val="23"/>
          <w:szCs w:val="23"/>
        </w:rPr>
      </w:pPr>
      <w:r w:rsidRPr="00606180">
        <w:rPr>
          <w:rFonts w:ascii="Arial" w:hAnsi="Arial" w:cs="Arial"/>
          <w:sz w:val="23"/>
          <w:szCs w:val="23"/>
        </w:rPr>
        <w:t>Develop a research study focused on a testing topic</w:t>
      </w:r>
    </w:p>
    <w:p w:rsidR="001B505E" w:rsidRPr="00606180" w:rsidRDefault="001B505E" w:rsidP="001B505E">
      <w:pPr>
        <w:pStyle w:val="ListParagraph"/>
        <w:numPr>
          <w:ilvl w:val="0"/>
          <w:numId w:val="1"/>
        </w:numPr>
        <w:rPr>
          <w:rFonts w:ascii="Arial" w:hAnsi="Arial" w:cs="Arial"/>
          <w:sz w:val="23"/>
          <w:szCs w:val="23"/>
        </w:rPr>
      </w:pPr>
      <w:r w:rsidRPr="00606180">
        <w:rPr>
          <w:rFonts w:ascii="Arial" w:hAnsi="Arial" w:cs="Arial"/>
          <w:sz w:val="23"/>
          <w:szCs w:val="23"/>
        </w:rPr>
        <w:t>Projects to be presented at the NCTA conference</w:t>
      </w:r>
    </w:p>
    <w:p w:rsidR="001B505E" w:rsidRPr="00606180" w:rsidRDefault="001B505E" w:rsidP="001B505E">
      <w:pPr>
        <w:pStyle w:val="ListParagraph"/>
        <w:numPr>
          <w:ilvl w:val="0"/>
          <w:numId w:val="1"/>
        </w:numPr>
        <w:rPr>
          <w:rFonts w:ascii="Arial" w:hAnsi="Arial" w:cs="Arial"/>
          <w:sz w:val="23"/>
          <w:szCs w:val="23"/>
        </w:rPr>
      </w:pPr>
      <w:r w:rsidRPr="00606180">
        <w:rPr>
          <w:rFonts w:ascii="Arial" w:hAnsi="Arial" w:cs="Arial"/>
          <w:sz w:val="23"/>
          <w:szCs w:val="23"/>
        </w:rPr>
        <w:t>Research to be submitted to the NCTA Journal</w:t>
      </w:r>
    </w:p>
    <w:p w:rsidR="001B505E" w:rsidRPr="00606180" w:rsidRDefault="001B505E" w:rsidP="001B505E">
      <w:pPr>
        <w:pStyle w:val="ListParagraph"/>
        <w:numPr>
          <w:ilvl w:val="0"/>
          <w:numId w:val="1"/>
        </w:numPr>
        <w:rPr>
          <w:rFonts w:ascii="Arial" w:hAnsi="Arial" w:cs="Arial"/>
          <w:sz w:val="23"/>
          <w:szCs w:val="23"/>
        </w:rPr>
      </w:pPr>
      <w:r w:rsidRPr="00606180">
        <w:rPr>
          <w:rFonts w:ascii="Arial" w:hAnsi="Arial" w:cs="Arial"/>
          <w:sz w:val="23"/>
          <w:szCs w:val="23"/>
        </w:rPr>
        <w:t>Testing professionals growth and development events/workshops</w:t>
      </w:r>
    </w:p>
    <w:p w:rsidR="001B505E" w:rsidRPr="00606180" w:rsidRDefault="001B505E" w:rsidP="001B505E">
      <w:pPr>
        <w:pStyle w:val="ListParagraph"/>
        <w:numPr>
          <w:ilvl w:val="0"/>
          <w:numId w:val="1"/>
        </w:numPr>
        <w:rPr>
          <w:rFonts w:ascii="Arial" w:hAnsi="Arial" w:cs="Arial"/>
          <w:sz w:val="23"/>
          <w:szCs w:val="23"/>
        </w:rPr>
      </w:pPr>
      <w:r w:rsidRPr="00606180">
        <w:rPr>
          <w:rFonts w:ascii="Arial" w:hAnsi="Arial" w:cs="Arial"/>
          <w:sz w:val="23"/>
          <w:szCs w:val="23"/>
        </w:rPr>
        <w:t>Testing workshops focused on sharing NCTA Proctoring Best Practices</w:t>
      </w:r>
    </w:p>
    <w:p w:rsidR="001B505E" w:rsidRPr="00606180" w:rsidRDefault="001B505E" w:rsidP="001B505E">
      <w:pPr>
        <w:rPr>
          <w:rFonts w:ascii="Arial" w:hAnsi="Arial" w:cs="Arial"/>
          <w:b/>
          <w:sz w:val="23"/>
          <w:szCs w:val="23"/>
        </w:rPr>
      </w:pPr>
      <w:r w:rsidRPr="00606180">
        <w:rPr>
          <w:rFonts w:ascii="Arial" w:hAnsi="Arial" w:cs="Arial"/>
          <w:b/>
          <w:sz w:val="23"/>
          <w:szCs w:val="23"/>
        </w:rPr>
        <w:t>Examples:</w:t>
      </w:r>
    </w:p>
    <w:p w:rsidR="001B505E" w:rsidRPr="00606180" w:rsidRDefault="001B505E" w:rsidP="001B505E">
      <w:pPr>
        <w:numPr>
          <w:ilvl w:val="0"/>
          <w:numId w:val="2"/>
        </w:numPr>
        <w:rPr>
          <w:rFonts w:ascii="Arial" w:hAnsi="Arial" w:cs="Arial"/>
          <w:sz w:val="23"/>
          <w:szCs w:val="23"/>
        </w:rPr>
      </w:pPr>
      <w:r w:rsidRPr="00606180">
        <w:rPr>
          <w:rFonts w:ascii="Arial" w:hAnsi="Arial" w:cs="Arial"/>
          <w:sz w:val="23"/>
          <w:szCs w:val="23"/>
        </w:rPr>
        <w:t xml:space="preserve">Alabama Association of Testing Professionals (AATP) Inaugural conference:  “Taking Testing to New Heights” </w:t>
      </w:r>
    </w:p>
    <w:p w:rsidR="001B505E" w:rsidRPr="00606180" w:rsidRDefault="001B505E" w:rsidP="001B505E">
      <w:pPr>
        <w:numPr>
          <w:ilvl w:val="0"/>
          <w:numId w:val="2"/>
        </w:numPr>
        <w:rPr>
          <w:rFonts w:ascii="Arial" w:hAnsi="Arial" w:cs="Arial"/>
          <w:sz w:val="23"/>
          <w:szCs w:val="23"/>
        </w:rPr>
      </w:pPr>
      <w:r w:rsidRPr="00606180">
        <w:rPr>
          <w:rFonts w:ascii="Arial" w:hAnsi="Arial" w:cs="Arial"/>
          <w:sz w:val="23"/>
          <w:szCs w:val="23"/>
        </w:rPr>
        <w:t>Arizona State University - Safe, Sensitive, and Secure:  Meeting Today’s Testing Needs presented by– a one day conference from 8am – 4pm with a catered networking lunch</w:t>
      </w:r>
    </w:p>
    <w:p w:rsidR="001B505E" w:rsidRPr="00606180" w:rsidRDefault="001B505E" w:rsidP="001B505E">
      <w:pPr>
        <w:numPr>
          <w:ilvl w:val="0"/>
          <w:numId w:val="2"/>
        </w:numPr>
        <w:rPr>
          <w:rFonts w:ascii="Arial" w:hAnsi="Arial" w:cs="Arial"/>
          <w:sz w:val="23"/>
          <w:szCs w:val="23"/>
        </w:rPr>
      </w:pPr>
      <w:r w:rsidRPr="00606180">
        <w:rPr>
          <w:rFonts w:ascii="Arial" w:hAnsi="Arial" w:cs="Arial"/>
          <w:sz w:val="23"/>
          <w:szCs w:val="23"/>
        </w:rPr>
        <w:t xml:space="preserve">Arkansas College Testing Association (ACTA) - 4th Annual Partners for Student Success, Joint Student Affairs conference </w:t>
      </w:r>
    </w:p>
    <w:p w:rsidR="001B505E" w:rsidRPr="00606180" w:rsidRDefault="001B505E" w:rsidP="001B505E">
      <w:pPr>
        <w:numPr>
          <w:ilvl w:val="0"/>
          <w:numId w:val="2"/>
        </w:numPr>
        <w:rPr>
          <w:rFonts w:ascii="Arial" w:hAnsi="Arial" w:cs="Arial"/>
          <w:sz w:val="23"/>
          <w:szCs w:val="23"/>
        </w:rPr>
      </w:pPr>
      <w:r w:rsidRPr="00606180">
        <w:rPr>
          <w:rFonts w:ascii="Arial" w:hAnsi="Arial" w:cs="Arial"/>
          <w:sz w:val="23"/>
          <w:szCs w:val="23"/>
        </w:rPr>
        <w:t>Blue Ridge Community and Technical College — Initial Creation of a West Virginia Collegiate Testing Association</w:t>
      </w:r>
    </w:p>
    <w:p w:rsidR="001B505E" w:rsidRPr="00606180" w:rsidRDefault="001B505E" w:rsidP="001B505E">
      <w:pPr>
        <w:numPr>
          <w:ilvl w:val="0"/>
          <w:numId w:val="2"/>
        </w:numPr>
        <w:rPr>
          <w:rFonts w:ascii="Arial" w:hAnsi="Arial" w:cs="Arial"/>
          <w:sz w:val="23"/>
          <w:szCs w:val="23"/>
        </w:rPr>
      </w:pPr>
      <w:r w:rsidRPr="00606180">
        <w:rPr>
          <w:rFonts w:ascii="Arial" w:hAnsi="Arial" w:cs="Arial"/>
          <w:sz w:val="23"/>
          <w:szCs w:val="23"/>
        </w:rPr>
        <w:t>Fayetteville State University — Identifying New and Cutting Edge Technologies in Academic Testing – A One-Day Conference</w:t>
      </w:r>
    </w:p>
    <w:p w:rsidR="001B505E" w:rsidRPr="00606180" w:rsidRDefault="001B505E" w:rsidP="001B505E">
      <w:pPr>
        <w:pStyle w:val="ListParagraph"/>
        <w:numPr>
          <w:ilvl w:val="0"/>
          <w:numId w:val="2"/>
        </w:numPr>
        <w:rPr>
          <w:rFonts w:ascii="Arial" w:hAnsi="Arial" w:cs="Arial"/>
          <w:sz w:val="23"/>
          <w:szCs w:val="23"/>
        </w:rPr>
      </w:pPr>
      <w:r w:rsidRPr="00606180">
        <w:rPr>
          <w:rFonts w:ascii="Arial" w:hAnsi="Arial" w:cs="Arial"/>
          <w:sz w:val="23"/>
          <w:szCs w:val="23"/>
        </w:rPr>
        <w:t>North Carolina Central University (NCCU) — How to become an NCTA Certified Test Center:  Continuing the work of the North Carolina Association of Collegiate Testing Professionals</w:t>
      </w:r>
    </w:p>
    <w:p w:rsidR="001B505E" w:rsidRPr="00606180" w:rsidRDefault="001B505E" w:rsidP="001B505E">
      <w:pPr>
        <w:pStyle w:val="ListParagraph"/>
        <w:rPr>
          <w:rFonts w:ascii="Arial" w:hAnsi="Arial" w:cs="Arial"/>
          <w:sz w:val="23"/>
          <w:szCs w:val="23"/>
        </w:rPr>
      </w:pPr>
    </w:p>
    <w:p w:rsidR="001B505E" w:rsidRPr="00606180" w:rsidRDefault="001B505E" w:rsidP="001B505E">
      <w:pPr>
        <w:pStyle w:val="ListParagraph"/>
        <w:numPr>
          <w:ilvl w:val="0"/>
          <w:numId w:val="2"/>
        </w:numPr>
        <w:rPr>
          <w:rFonts w:ascii="Arial" w:hAnsi="Arial" w:cs="Arial"/>
          <w:sz w:val="23"/>
          <w:szCs w:val="23"/>
        </w:rPr>
      </w:pPr>
      <w:r w:rsidRPr="00606180">
        <w:rPr>
          <w:rFonts w:ascii="Arial" w:hAnsi="Arial" w:cs="Arial"/>
          <w:sz w:val="23"/>
          <w:szCs w:val="23"/>
        </w:rPr>
        <w:t>Temple University (TU) — Testing Workshop:  The workshop will be an event organized and delivered by Exam Services that will focus on two main parts:  testing services at TU and ATP-NCTA Proctoring Best Practices.</w:t>
      </w:r>
    </w:p>
    <w:p w:rsidR="001B505E" w:rsidRPr="00606180" w:rsidRDefault="001B505E" w:rsidP="001B505E">
      <w:pPr>
        <w:pStyle w:val="ListParagraph"/>
        <w:rPr>
          <w:rFonts w:ascii="Arial" w:hAnsi="Arial" w:cs="Arial"/>
          <w:sz w:val="23"/>
          <w:szCs w:val="23"/>
        </w:rPr>
      </w:pPr>
    </w:p>
    <w:p w:rsidR="001B505E" w:rsidRPr="00606180" w:rsidRDefault="001B505E" w:rsidP="001B505E">
      <w:pPr>
        <w:pStyle w:val="ListParagraph"/>
        <w:numPr>
          <w:ilvl w:val="0"/>
          <w:numId w:val="2"/>
        </w:numPr>
        <w:rPr>
          <w:rFonts w:ascii="Arial" w:hAnsi="Arial" w:cs="Arial"/>
          <w:sz w:val="23"/>
          <w:szCs w:val="23"/>
        </w:rPr>
      </w:pPr>
      <w:r w:rsidRPr="00606180">
        <w:rPr>
          <w:rFonts w:ascii="Arial" w:hAnsi="Arial" w:cs="Arial"/>
          <w:sz w:val="23"/>
          <w:szCs w:val="23"/>
        </w:rPr>
        <w:t xml:space="preserve">Texas State Technical College —  Testing Retreat:  This project is to bring all TSTC Testing staff together to ensure that they have basic information that is important to the day to day operations of the TSTC Test Centers.  </w:t>
      </w:r>
    </w:p>
    <w:p w:rsidR="009867E4" w:rsidRPr="009867E4" w:rsidRDefault="001B505E" w:rsidP="003A38A0">
      <w:pPr>
        <w:numPr>
          <w:ilvl w:val="0"/>
          <w:numId w:val="2"/>
        </w:numPr>
        <w:rPr>
          <w:rFonts w:ascii="Arial" w:hAnsi="Arial" w:cs="Arial"/>
          <w:sz w:val="23"/>
          <w:szCs w:val="23"/>
        </w:rPr>
      </w:pPr>
      <w:r w:rsidRPr="009867E4">
        <w:rPr>
          <w:rFonts w:ascii="Arial" w:hAnsi="Arial" w:cs="Arial"/>
          <w:sz w:val="23"/>
          <w:szCs w:val="23"/>
        </w:rPr>
        <w:t>University of Rhode Island – Creation of a Rhode Island (RI) Collegiate Testing Association – A One-Day Mini-Conference</w:t>
      </w:r>
    </w:p>
    <w:p w:rsidR="009867E4" w:rsidRDefault="009867E4" w:rsidP="009867E4">
      <w:pPr>
        <w:ind w:left="720"/>
        <w:rPr>
          <w:rFonts w:ascii="Arial" w:hAnsi="Arial" w:cs="Arial"/>
          <w:sz w:val="23"/>
          <w:szCs w:val="23"/>
        </w:rPr>
      </w:pPr>
    </w:p>
    <w:p w:rsidR="009867E4" w:rsidRDefault="009867E4" w:rsidP="009867E4">
      <w:pPr>
        <w:ind w:left="720"/>
        <w:rPr>
          <w:rFonts w:ascii="Arial" w:hAnsi="Arial" w:cs="Arial"/>
          <w:sz w:val="23"/>
          <w:szCs w:val="23"/>
        </w:rPr>
      </w:pPr>
    </w:p>
    <w:p w:rsidR="009867E4" w:rsidRPr="00606180" w:rsidRDefault="009867E4" w:rsidP="009867E4">
      <w:pPr>
        <w:ind w:left="720"/>
        <w:rPr>
          <w:rFonts w:ascii="Arial" w:hAnsi="Arial" w:cs="Arial"/>
          <w:sz w:val="23"/>
          <w:szCs w:val="23"/>
        </w:rPr>
      </w:pPr>
    </w:p>
    <w:p w:rsidR="001B505E" w:rsidRDefault="001B505E" w:rsidP="001B505E"/>
    <w:sectPr w:rsidR="001B50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C5BB8"/>
    <w:multiLevelType w:val="hybridMultilevel"/>
    <w:tmpl w:val="BBE27978"/>
    <w:lvl w:ilvl="0" w:tplc="7F74F4B4">
      <w:start w:val="1"/>
      <w:numFmt w:val="bullet"/>
      <w:lvlText w:val="•"/>
      <w:lvlJc w:val="left"/>
      <w:pPr>
        <w:tabs>
          <w:tab w:val="num" w:pos="720"/>
        </w:tabs>
        <w:ind w:left="720" w:hanging="360"/>
      </w:pPr>
      <w:rPr>
        <w:rFonts w:ascii="Arial" w:hAnsi="Arial" w:hint="default"/>
      </w:rPr>
    </w:lvl>
    <w:lvl w:ilvl="1" w:tplc="2CAAF1C4" w:tentative="1">
      <w:start w:val="1"/>
      <w:numFmt w:val="bullet"/>
      <w:lvlText w:val="•"/>
      <w:lvlJc w:val="left"/>
      <w:pPr>
        <w:tabs>
          <w:tab w:val="num" w:pos="1440"/>
        </w:tabs>
        <w:ind w:left="1440" w:hanging="360"/>
      </w:pPr>
      <w:rPr>
        <w:rFonts w:ascii="Arial" w:hAnsi="Arial" w:hint="default"/>
      </w:rPr>
    </w:lvl>
    <w:lvl w:ilvl="2" w:tplc="7AEE789C" w:tentative="1">
      <w:start w:val="1"/>
      <w:numFmt w:val="bullet"/>
      <w:lvlText w:val="•"/>
      <w:lvlJc w:val="left"/>
      <w:pPr>
        <w:tabs>
          <w:tab w:val="num" w:pos="2160"/>
        </w:tabs>
        <w:ind w:left="2160" w:hanging="360"/>
      </w:pPr>
      <w:rPr>
        <w:rFonts w:ascii="Arial" w:hAnsi="Arial" w:hint="default"/>
      </w:rPr>
    </w:lvl>
    <w:lvl w:ilvl="3" w:tplc="52F85270" w:tentative="1">
      <w:start w:val="1"/>
      <w:numFmt w:val="bullet"/>
      <w:lvlText w:val="•"/>
      <w:lvlJc w:val="left"/>
      <w:pPr>
        <w:tabs>
          <w:tab w:val="num" w:pos="2880"/>
        </w:tabs>
        <w:ind w:left="2880" w:hanging="360"/>
      </w:pPr>
      <w:rPr>
        <w:rFonts w:ascii="Arial" w:hAnsi="Arial" w:hint="default"/>
      </w:rPr>
    </w:lvl>
    <w:lvl w:ilvl="4" w:tplc="05E0B626" w:tentative="1">
      <w:start w:val="1"/>
      <w:numFmt w:val="bullet"/>
      <w:lvlText w:val="•"/>
      <w:lvlJc w:val="left"/>
      <w:pPr>
        <w:tabs>
          <w:tab w:val="num" w:pos="3600"/>
        </w:tabs>
        <w:ind w:left="3600" w:hanging="360"/>
      </w:pPr>
      <w:rPr>
        <w:rFonts w:ascii="Arial" w:hAnsi="Arial" w:hint="default"/>
      </w:rPr>
    </w:lvl>
    <w:lvl w:ilvl="5" w:tplc="40706288" w:tentative="1">
      <w:start w:val="1"/>
      <w:numFmt w:val="bullet"/>
      <w:lvlText w:val="•"/>
      <w:lvlJc w:val="left"/>
      <w:pPr>
        <w:tabs>
          <w:tab w:val="num" w:pos="4320"/>
        </w:tabs>
        <w:ind w:left="4320" w:hanging="360"/>
      </w:pPr>
      <w:rPr>
        <w:rFonts w:ascii="Arial" w:hAnsi="Arial" w:hint="default"/>
      </w:rPr>
    </w:lvl>
    <w:lvl w:ilvl="6" w:tplc="74008554" w:tentative="1">
      <w:start w:val="1"/>
      <w:numFmt w:val="bullet"/>
      <w:lvlText w:val="•"/>
      <w:lvlJc w:val="left"/>
      <w:pPr>
        <w:tabs>
          <w:tab w:val="num" w:pos="5040"/>
        </w:tabs>
        <w:ind w:left="5040" w:hanging="360"/>
      </w:pPr>
      <w:rPr>
        <w:rFonts w:ascii="Arial" w:hAnsi="Arial" w:hint="default"/>
      </w:rPr>
    </w:lvl>
    <w:lvl w:ilvl="7" w:tplc="52E0E672" w:tentative="1">
      <w:start w:val="1"/>
      <w:numFmt w:val="bullet"/>
      <w:lvlText w:val="•"/>
      <w:lvlJc w:val="left"/>
      <w:pPr>
        <w:tabs>
          <w:tab w:val="num" w:pos="5760"/>
        </w:tabs>
        <w:ind w:left="5760" w:hanging="360"/>
      </w:pPr>
      <w:rPr>
        <w:rFonts w:ascii="Arial" w:hAnsi="Arial" w:hint="default"/>
      </w:rPr>
    </w:lvl>
    <w:lvl w:ilvl="8" w:tplc="406A91F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DCD7CF7"/>
    <w:multiLevelType w:val="hybridMultilevel"/>
    <w:tmpl w:val="BDC49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2F28BE"/>
    <w:multiLevelType w:val="hybridMultilevel"/>
    <w:tmpl w:val="90C43F82"/>
    <w:lvl w:ilvl="0" w:tplc="C3CCDEBA">
      <w:start w:val="1"/>
      <w:numFmt w:val="bullet"/>
      <w:lvlText w:val="•"/>
      <w:lvlJc w:val="left"/>
      <w:pPr>
        <w:tabs>
          <w:tab w:val="num" w:pos="720"/>
        </w:tabs>
        <w:ind w:left="720" w:hanging="360"/>
      </w:pPr>
      <w:rPr>
        <w:rFonts w:ascii="Arial" w:hAnsi="Arial" w:hint="default"/>
      </w:rPr>
    </w:lvl>
    <w:lvl w:ilvl="1" w:tplc="44B8A822" w:tentative="1">
      <w:start w:val="1"/>
      <w:numFmt w:val="bullet"/>
      <w:lvlText w:val="•"/>
      <w:lvlJc w:val="left"/>
      <w:pPr>
        <w:tabs>
          <w:tab w:val="num" w:pos="1440"/>
        </w:tabs>
        <w:ind w:left="1440" w:hanging="360"/>
      </w:pPr>
      <w:rPr>
        <w:rFonts w:ascii="Arial" w:hAnsi="Arial" w:hint="default"/>
      </w:rPr>
    </w:lvl>
    <w:lvl w:ilvl="2" w:tplc="8E9696FC" w:tentative="1">
      <w:start w:val="1"/>
      <w:numFmt w:val="bullet"/>
      <w:lvlText w:val="•"/>
      <w:lvlJc w:val="left"/>
      <w:pPr>
        <w:tabs>
          <w:tab w:val="num" w:pos="2160"/>
        </w:tabs>
        <w:ind w:left="2160" w:hanging="360"/>
      </w:pPr>
      <w:rPr>
        <w:rFonts w:ascii="Arial" w:hAnsi="Arial" w:hint="default"/>
      </w:rPr>
    </w:lvl>
    <w:lvl w:ilvl="3" w:tplc="D01AEF24" w:tentative="1">
      <w:start w:val="1"/>
      <w:numFmt w:val="bullet"/>
      <w:lvlText w:val="•"/>
      <w:lvlJc w:val="left"/>
      <w:pPr>
        <w:tabs>
          <w:tab w:val="num" w:pos="2880"/>
        </w:tabs>
        <w:ind w:left="2880" w:hanging="360"/>
      </w:pPr>
      <w:rPr>
        <w:rFonts w:ascii="Arial" w:hAnsi="Arial" w:hint="default"/>
      </w:rPr>
    </w:lvl>
    <w:lvl w:ilvl="4" w:tplc="F44A79E0" w:tentative="1">
      <w:start w:val="1"/>
      <w:numFmt w:val="bullet"/>
      <w:lvlText w:val="•"/>
      <w:lvlJc w:val="left"/>
      <w:pPr>
        <w:tabs>
          <w:tab w:val="num" w:pos="3600"/>
        </w:tabs>
        <w:ind w:left="3600" w:hanging="360"/>
      </w:pPr>
      <w:rPr>
        <w:rFonts w:ascii="Arial" w:hAnsi="Arial" w:hint="default"/>
      </w:rPr>
    </w:lvl>
    <w:lvl w:ilvl="5" w:tplc="1A546D90" w:tentative="1">
      <w:start w:val="1"/>
      <w:numFmt w:val="bullet"/>
      <w:lvlText w:val="•"/>
      <w:lvlJc w:val="left"/>
      <w:pPr>
        <w:tabs>
          <w:tab w:val="num" w:pos="4320"/>
        </w:tabs>
        <w:ind w:left="4320" w:hanging="360"/>
      </w:pPr>
      <w:rPr>
        <w:rFonts w:ascii="Arial" w:hAnsi="Arial" w:hint="default"/>
      </w:rPr>
    </w:lvl>
    <w:lvl w:ilvl="6" w:tplc="9732E120" w:tentative="1">
      <w:start w:val="1"/>
      <w:numFmt w:val="bullet"/>
      <w:lvlText w:val="•"/>
      <w:lvlJc w:val="left"/>
      <w:pPr>
        <w:tabs>
          <w:tab w:val="num" w:pos="5040"/>
        </w:tabs>
        <w:ind w:left="5040" w:hanging="360"/>
      </w:pPr>
      <w:rPr>
        <w:rFonts w:ascii="Arial" w:hAnsi="Arial" w:hint="default"/>
      </w:rPr>
    </w:lvl>
    <w:lvl w:ilvl="7" w:tplc="14FC6942" w:tentative="1">
      <w:start w:val="1"/>
      <w:numFmt w:val="bullet"/>
      <w:lvlText w:val="•"/>
      <w:lvlJc w:val="left"/>
      <w:pPr>
        <w:tabs>
          <w:tab w:val="num" w:pos="5760"/>
        </w:tabs>
        <w:ind w:left="5760" w:hanging="360"/>
      </w:pPr>
      <w:rPr>
        <w:rFonts w:ascii="Arial" w:hAnsi="Arial" w:hint="default"/>
      </w:rPr>
    </w:lvl>
    <w:lvl w:ilvl="8" w:tplc="857C6AA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05E"/>
    <w:rsid w:val="001B505E"/>
    <w:rsid w:val="004B3F4C"/>
    <w:rsid w:val="00693F38"/>
    <w:rsid w:val="009867E4"/>
    <w:rsid w:val="00C65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AD4080-D7D2-4E1C-9ED9-808E202EB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0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260</Words>
  <Characters>1482</Characters>
  <Application>Microsoft Office Word</Application>
  <DocSecurity>0</DocSecurity>
  <Lines>12</Lines>
  <Paragraphs>3</Paragraphs>
  <ScaleCrop>false</ScaleCrop>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Shirey</dc:creator>
  <cp:keywords/>
  <dc:description/>
  <cp:lastModifiedBy>Wendy Shirey</cp:lastModifiedBy>
  <cp:revision>3</cp:revision>
  <dcterms:created xsi:type="dcterms:W3CDTF">2019-11-14T20:46:00Z</dcterms:created>
  <dcterms:modified xsi:type="dcterms:W3CDTF">2019-11-25T18:00:00Z</dcterms:modified>
</cp:coreProperties>
</file>