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A0" w:rsidRPr="009867E4" w:rsidRDefault="00E927A0" w:rsidP="00E927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67E4">
        <w:rPr>
          <w:rFonts w:ascii="Arial" w:hAnsi="Arial" w:cs="Arial"/>
          <w:b/>
          <w:sz w:val="28"/>
          <w:szCs w:val="28"/>
          <w:u w:val="single"/>
        </w:rPr>
        <w:t>NCTA Grant Exclusions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Expenses associated with attending the annual NCTA Conference or any other conference.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Creating, developing, marketing, or otherwise supporting a project intended to compete with any NCTA corporate member.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An event not focused on testing professional development.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Paid staff salaries.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Honoraria to NCTA corporate members.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Office upgrades including, but not limited to, hardware and software purchases or new furniture.</w:t>
      </w:r>
    </w:p>
    <w:p w:rsidR="00E927A0" w:rsidRDefault="00E927A0" w:rsidP="00E927A0">
      <w:pPr>
        <w:numPr>
          <w:ilvl w:val="0"/>
          <w:numId w:val="1"/>
        </w:numPr>
      </w:pPr>
      <w:r w:rsidRPr="00606180">
        <w:rPr>
          <w:rFonts w:ascii="Arial" w:hAnsi="Arial" w:cs="Arial"/>
          <w:sz w:val="23"/>
          <w:szCs w:val="23"/>
        </w:rPr>
        <w:t>Purchasing study materials</w:t>
      </w:r>
    </w:p>
    <w:p w:rsidR="005E1D40" w:rsidRDefault="00E927A0">
      <w:bookmarkStart w:id="0" w:name="_GoBack"/>
      <w:bookmarkEnd w:id="0"/>
    </w:p>
    <w:sectPr w:rsidR="005E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BB8"/>
    <w:multiLevelType w:val="hybridMultilevel"/>
    <w:tmpl w:val="BBE27978"/>
    <w:lvl w:ilvl="0" w:tplc="7F74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8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0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9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A0"/>
    <w:rsid w:val="00693F38"/>
    <w:rsid w:val="00C65917"/>
    <w:rsid w:val="00E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21DEC-3F66-45F3-9470-F151B59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Shirey</dc:creator>
  <cp:keywords/>
  <dc:description/>
  <cp:lastModifiedBy>Wendy Shirey</cp:lastModifiedBy>
  <cp:revision>1</cp:revision>
  <dcterms:created xsi:type="dcterms:W3CDTF">2019-11-14T20:51:00Z</dcterms:created>
  <dcterms:modified xsi:type="dcterms:W3CDTF">2019-11-14T20:52:00Z</dcterms:modified>
</cp:coreProperties>
</file>