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82" w:rsidRPr="00DB4EB0" w:rsidRDefault="00B745DF" w:rsidP="00344082">
      <w:pPr>
        <w:pStyle w:val="Normal1"/>
        <w:widowControl w:val="0"/>
        <w:rPr>
          <w:rFonts w:asciiTheme="minorHAnsi" w:hAnsiTheme="minorHAnsi" w:cstheme="minorHAnsi"/>
          <w:sz w:val="24"/>
          <w:szCs w:val="24"/>
        </w:rPr>
      </w:pPr>
      <w:r w:rsidRPr="00DB4EB0">
        <w:rPr>
          <w:rFonts w:asciiTheme="minorHAnsi" w:hAnsiTheme="minorHAnsi" w:cstheme="minorHAnsi"/>
          <w:sz w:val="24"/>
          <w:szCs w:val="24"/>
        </w:rPr>
        <w:t xml:space="preserve">Dear </w:t>
      </w:r>
      <w:r w:rsidRPr="00DB4EB0">
        <w:rPr>
          <w:rFonts w:asciiTheme="minorHAnsi" w:hAnsiTheme="minorHAnsi" w:cstheme="minorHAnsi"/>
          <w:color w:val="365F91"/>
          <w:sz w:val="24"/>
          <w:szCs w:val="24"/>
        </w:rPr>
        <w:t>[Name]</w:t>
      </w:r>
      <w:r w:rsidRPr="00DB4EB0">
        <w:rPr>
          <w:rFonts w:asciiTheme="minorHAnsi" w:hAnsiTheme="minorHAnsi" w:cstheme="minorHAnsi"/>
          <w:color w:val="auto"/>
          <w:sz w:val="24"/>
          <w:szCs w:val="24"/>
        </w:rPr>
        <w:t>,</w:t>
      </w:r>
    </w:p>
    <w:p w:rsidR="00B745DF" w:rsidRPr="00DB4EB0" w:rsidRDefault="00B745DF" w:rsidP="004B5027">
      <w:pPr>
        <w:rPr>
          <w:rFonts w:cstheme="minorHAnsi"/>
        </w:rPr>
      </w:pPr>
    </w:p>
    <w:p w:rsidR="00DB4EB0" w:rsidRPr="00DB4EB0" w:rsidRDefault="000C7174" w:rsidP="000945DD">
      <w:pPr>
        <w:jc w:val="both"/>
        <w:rPr>
          <w:rFonts w:cstheme="minorHAnsi"/>
        </w:rPr>
      </w:pPr>
      <w:r w:rsidRPr="00DB4EB0">
        <w:rPr>
          <w:rFonts w:cstheme="minorHAnsi"/>
        </w:rPr>
        <w:t>I am requesting</w:t>
      </w:r>
      <w:r w:rsidR="00344082" w:rsidRPr="00DB4EB0">
        <w:rPr>
          <w:rFonts w:cstheme="minorHAnsi"/>
        </w:rPr>
        <w:t xml:space="preserve"> approval </w:t>
      </w:r>
      <w:r w:rsidR="00EF5683">
        <w:rPr>
          <w:rFonts w:cstheme="minorHAnsi"/>
        </w:rPr>
        <w:t xml:space="preserve">for </w:t>
      </w:r>
      <w:bookmarkStart w:id="0" w:name="_GoBack"/>
      <w:bookmarkEnd w:id="0"/>
      <w:r w:rsidR="000739B9" w:rsidRPr="00DB4EB0">
        <w:rPr>
          <w:rFonts w:cstheme="minorHAnsi"/>
        </w:rPr>
        <w:t xml:space="preserve">institutional membership into the National College Testing Association (NCTA). </w:t>
      </w:r>
    </w:p>
    <w:p w:rsidR="00DB4EB0" w:rsidRPr="00DB4EB0" w:rsidRDefault="00DB4EB0" w:rsidP="000945DD">
      <w:pPr>
        <w:jc w:val="both"/>
        <w:rPr>
          <w:rFonts w:cstheme="minorHAnsi"/>
        </w:rPr>
      </w:pPr>
    </w:p>
    <w:p w:rsidR="00DB4EB0" w:rsidRPr="00DB4EB0" w:rsidRDefault="00F33058" w:rsidP="000945DD">
      <w:pPr>
        <w:jc w:val="both"/>
        <w:rPr>
          <w:rFonts w:cstheme="minorHAnsi"/>
          <w:color w:val="4A4A4A"/>
        </w:rPr>
      </w:pPr>
      <w:r w:rsidRPr="00DB4EB0">
        <w:rPr>
          <w:rFonts w:cstheme="minorHAnsi"/>
          <w:color w:val="4A4A4A"/>
        </w:rPr>
        <w:t>NCTA</w:t>
      </w:r>
      <w:r w:rsidR="00C6105E" w:rsidRPr="00DB4EB0">
        <w:rPr>
          <w:rFonts w:cstheme="minorHAnsi"/>
          <w:color w:val="4A4A4A"/>
        </w:rPr>
        <w:t xml:space="preserve"> is a non-profit organization of testing professionals working</w:t>
      </w:r>
      <w:r w:rsidRPr="00DB4EB0">
        <w:rPr>
          <w:rFonts w:cstheme="minorHAnsi"/>
          <w:color w:val="4A4A4A"/>
        </w:rPr>
        <w:t xml:space="preserve"> in post-secondary institutions. </w:t>
      </w:r>
      <w:r w:rsidR="00C6105E" w:rsidRPr="00DB4EB0">
        <w:rPr>
          <w:rFonts w:cstheme="minorHAnsi"/>
          <w:color w:val="4A4A4A"/>
        </w:rPr>
        <w:t>It is dedicated to the promotion of professionalism and quality in the administration of testing services and programs, including issues relating to test administration, test accessibility, test</w:t>
      </w:r>
      <w:r w:rsidRPr="00DB4EB0">
        <w:rPr>
          <w:rFonts w:cstheme="minorHAnsi"/>
          <w:color w:val="4A4A4A"/>
        </w:rPr>
        <w:t xml:space="preserve"> development, test scoring, assessment and test security.</w:t>
      </w:r>
      <w:r w:rsidR="00C6105E" w:rsidRPr="00DB4EB0">
        <w:rPr>
          <w:rFonts w:cstheme="minorHAnsi"/>
          <w:color w:val="4A4A4A"/>
        </w:rPr>
        <w:t xml:space="preserve"> </w:t>
      </w:r>
    </w:p>
    <w:p w:rsidR="00DB4EB0" w:rsidRPr="00DB4EB0" w:rsidRDefault="00DB4EB0" w:rsidP="000945DD">
      <w:pPr>
        <w:jc w:val="both"/>
        <w:rPr>
          <w:rFonts w:cstheme="minorHAnsi"/>
          <w:color w:val="4A4A4A"/>
        </w:rPr>
      </w:pPr>
    </w:p>
    <w:p w:rsidR="00CE13D5" w:rsidRPr="00DB4EB0" w:rsidRDefault="00C6105E" w:rsidP="000945DD">
      <w:pPr>
        <w:jc w:val="both"/>
        <w:rPr>
          <w:rFonts w:cstheme="minorHAnsi"/>
          <w:color w:val="4A4A4A"/>
        </w:rPr>
      </w:pPr>
      <w:r w:rsidRPr="00DB4EB0">
        <w:rPr>
          <w:rFonts w:cstheme="minorHAnsi"/>
          <w:color w:val="4A4A4A"/>
        </w:rPr>
        <w:t>NCTA currently has more than 2,300 members, representing over 600 post-secondary institutions</w:t>
      </w:r>
      <w:r w:rsidR="00F33058" w:rsidRPr="00DB4EB0">
        <w:rPr>
          <w:rFonts w:cstheme="minorHAnsi"/>
          <w:color w:val="4A4A4A"/>
        </w:rPr>
        <w:t xml:space="preserve"> and continues to grow.</w:t>
      </w:r>
      <w:r w:rsidRPr="00DB4EB0">
        <w:rPr>
          <w:rFonts w:cstheme="minorHAnsi"/>
          <w:color w:val="4A4A4A"/>
        </w:rPr>
        <w:t xml:space="preserve"> The organization maintains a comprehensive set of standards for testing centers administering paper-pencil and computer-based examinations, as well as a compilation of useful operational guidelines</w:t>
      </w:r>
      <w:r w:rsidR="00CE13D5" w:rsidRPr="00DB4EB0">
        <w:rPr>
          <w:rFonts w:cstheme="minorHAnsi"/>
          <w:color w:val="4A4A4A"/>
        </w:rPr>
        <w:t xml:space="preserve"> and resources. </w:t>
      </w:r>
      <w:r w:rsidRPr="00DB4EB0">
        <w:rPr>
          <w:rFonts w:cstheme="minorHAnsi"/>
          <w:color w:val="4A4A4A"/>
        </w:rPr>
        <w:t xml:space="preserve">Communication and professional development are promoted through an active mailing list, the </w:t>
      </w:r>
      <w:r w:rsidR="000F73D3" w:rsidRPr="00DB4EB0">
        <w:rPr>
          <w:rFonts w:cstheme="minorHAnsi"/>
          <w:i/>
          <w:color w:val="4A4A4A"/>
        </w:rPr>
        <w:t>Journal of the National College Testing Association</w:t>
      </w:r>
      <w:r w:rsidRPr="00DB4EB0">
        <w:rPr>
          <w:rFonts w:cstheme="minorHAnsi"/>
          <w:color w:val="4A4A4A"/>
        </w:rPr>
        <w:t xml:space="preserve">, </w:t>
      </w:r>
      <w:r w:rsidR="00F33058" w:rsidRPr="00DB4EB0">
        <w:rPr>
          <w:rFonts w:cstheme="minorHAnsi"/>
          <w:color w:val="4A4A4A"/>
        </w:rPr>
        <w:t xml:space="preserve">webinars </w:t>
      </w:r>
      <w:r w:rsidRPr="00DB4EB0">
        <w:rPr>
          <w:rFonts w:cstheme="minorHAnsi"/>
          <w:color w:val="4A4A4A"/>
        </w:rPr>
        <w:t xml:space="preserve">and projects advancing the mission of the organization. </w:t>
      </w:r>
    </w:p>
    <w:p w:rsidR="00DB4EB0" w:rsidRPr="00DB4EB0" w:rsidRDefault="00DB4EB0" w:rsidP="000945DD">
      <w:pPr>
        <w:jc w:val="both"/>
        <w:rPr>
          <w:rFonts w:cstheme="minorHAnsi"/>
          <w:color w:val="4A4A4A"/>
        </w:rPr>
      </w:pPr>
    </w:p>
    <w:p w:rsidR="00DB4EB0" w:rsidRPr="00DB4EB0" w:rsidRDefault="00DB4EB0" w:rsidP="000945DD">
      <w:pPr>
        <w:jc w:val="both"/>
        <w:rPr>
          <w:rFonts w:cstheme="minorHAnsi"/>
          <w:color w:val="4A4A4A"/>
        </w:rPr>
      </w:pPr>
      <w:r w:rsidRPr="00DB4EB0">
        <w:rPr>
          <w:rFonts w:cstheme="minorHAnsi"/>
          <w:color w:val="4A4A4A"/>
        </w:rPr>
        <w:t xml:space="preserve">NCTA’s mission includes: </w:t>
      </w:r>
    </w:p>
    <w:p w:rsidR="00DB4EB0" w:rsidRPr="00DB4EB0" w:rsidRDefault="00DB4EB0" w:rsidP="000945DD">
      <w:pPr>
        <w:jc w:val="both"/>
        <w:rPr>
          <w:rFonts w:cstheme="minorHAnsi"/>
          <w:color w:val="4A4A4A"/>
        </w:rPr>
      </w:pPr>
    </w:p>
    <w:p w:rsidR="00DB4EB0" w:rsidRPr="00DB4EB0" w:rsidRDefault="00DB4EB0" w:rsidP="000945DD">
      <w:pPr>
        <w:pStyle w:val="ListParagraph"/>
        <w:numPr>
          <w:ilvl w:val="0"/>
          <w:numId w:val="5"/>
        </w:numPr>
        <w:jc w:val="both"/>
        <w:rPr>
          <w:rFonts w:cstheme="minorHAnsi"/>
          <w:color w:val="4A4A4A"/>
        </w:rPr>
      </w:pPr>
      <w:r w:rsidRPr="00DB4EB0">
        <w:rPr>
          <w:rFonts w:cstheme="minorHAnsi"/>
          <w:color w:val="4A4A4A"/>
        </w:rPr>
        <w:t>Enhancing professional testing practices</w:t>
      </w:r>
    </w:p>
    <w:p w:rsidR="00DB4EB0" w:rsidRPr="00DB4EB0" w:rsidRDefault="00DB4EB0" w:rsidP="000945DD">
      <w:pPr>
        <w:pStyle w:val="ListParagraph"/>
        <w:numPr>
          <w:ilvl w:val="0"/>
          <w:numId w:val="5"/>
        </w:numPr>
        <w:jc w:val="both"/>
        <w:rPr>
          <w:rFonts w:cstheme="minorHAnsi"/>
          <w:color w:val="4A4A4A"/>
        </w:rPr>
      </w:pPr>
      <w:r w:rsidRPr="00DB4EB0">
        <w:rPr>
          <w:rFonts w:cstheme="minorHAnsi"/>
          <w:color w:val="4A4A4A"/>
        </w:rPr>
        <w:t>Offering opportunities for professional development</w:t>
      </w:r>
    </w:p>
    <w:p w:rsidR="00DB4EB0" w:rsidRPr="00DB4EB0" w:rsidRDefault="00DB4EB0" w:rsidP="000945DD">
      <w:pPr>
        <w:pStyle w:val="ListParagraph"/>
        <w:numPr>
          <w:ilvl w:val="0"/>
          <w:numId w:val="5"/>
        </w:numPr>
        <w:jc w:val="both"/>
        <w:rPr>
          <w:rFonts w:cstheme="minorHAnsi"/>
          <w:color w:val="4A4A4A"/>
        </w:rPr>
      </w:pPr>
      <w:r w:rsidRPr="00DB4EB0">
        <w:rPr>
          <w:rFonts w:cstheme="minorHAnsi"/>
          <w:color w:val="4A4A4A"/>
        </w:rPr>
        <w:t>Encouraging professional support activities</w:t>
      </w:r>
    </w:p>
    <w:p w:rsidR="00DB4EB0" w:rsidRPr="00DB4EB0" w:rsidRDefault="00DB4EB0" w:rsidP="000945DD">
      <w:pPr>
        <w:pStyle w:val="ListParagraph"/>
        <w:numPr>
          <w:ilvl w:val="0"/>
          <w:numId w:val="5"/>
        </w:numPr>
        <w:jc w:val="both"/>
        <w:rPr>
          <w:rFonts w:cstheme="minorHAnsi"/>
          <w:color w:val="4A4A4A"/>
        </w:rPr>
      </w:pPr>
      <w:r w:rsidRPr="00DB4EB0">
        <w:rPr>
          <w:rFonts w:cstheme="minorHAnsi"/>
          <w:color w:val="4A4A4A"/>
        </w:rPr>
        <w:t xml:space="preserve">Advancing collaborative efforts among testing professionals, testing companies, and other policy-making agencies. </w:t>
      </w:r>
    </w:p>
    <w:p w:rsidR="00CE13D5" w:rsidRPr="00DB4EB0" w:rsidRDefault="00CE13D5" w:rsidP="000945DD">
      <w:pPr>
        <w:jc w:val="both"/>
        <w:rPr>
          <w:rFonts w:cstheme="minorHAnsi"/>
          <w:color w:val="4A4A4A"/>
        </w:rPr>
      </w:pPr>
    </w:p>
    <w:p w:rsidR="00C6105E" w:rsidRPr="00DB4EB0" w:rsidRDefault="00F33058" w:rsidP="000945DD">
      <w:pPr>
        <w:jc w:val="both"/>
        <w:rPr>
          <w:rFonts w:cstheme="minorHAnsi"/>
          <w:color w:val="4A4A4A"/>
        </w:rPr>
      </w:pPr>
      <w:r w:rsidRPr="00DB4EB0">
        <w:rPr>
          <w:rFonts w:cstheme="minorHAnsi"/>
          <w:color w:val="4A4A4A"/>
        </w:rPr>
        <w:t xml:space="preserve">In addition, </w:t>
      </w:r>
      <w:r w:rsidR="00C6105E" w:rsidRPr="00DB4EB0">
        <w:rPr>
          <w:rFonts w:cstheme="minorHAnsi"/>
          <w:color w:val="4A4A4A"/>
        </w:rPr>
        <w:t>NCTA hosts an annual conference and provides opportunities for professional networking, valuable information on technical and operational developments related to testing, and chances to interface with representatives from all of the major testing companies.</w:t>
      </w:r>
    </w:p>
    <w:p w:rsidR="00DB4EB0" w:rsidRPr="00DB4EB0" w:rsidRDefault="00DB4EB0" w:rsidP="000945DD">
      <w:pPr>
        <w:jc w:val="both"/>
        <w:rPr>
          <w:rFonts w:cstheme="minorHAnsi"/>
          <w:color w:val="4A4A4A"/>
        </w:rPr>
      </w:pPr>
    </w:p>
    <w:p w:rsidR="00DB4EB0" w:rsidRPr="00DB4EB0" w:rsidRDefault="00DB4EB0" w:rsidP="000945DD">
      <w:pPr>
        <w:jc w:val="both"/>
        <w:rPr>
          <w:rFonts w:cstheme="minorHAnsi"/>
        </w:rPr>
      </w:pPr>
      <w:r w:rsidRPr="00DB4EB0">
        <w:rPr>
          <w:rFonts w:cstheme="minorHAnsi"/>
          <w:color w:val="4A4A4A"/>
        </w:rPr>
        <w:t xml:space="preserve">Thank you in advance for considering this request and for your support in giving me the opportunity to learn from other administrators and experts in the field that will enrich our testing services. </w:t>
      </w:r>
    </w:p>
    <w:p w:rsidR="00C6105E" w:rsidRPr="00DB4EB0" w:rsidRDefault="00C6105E" w:rsidP="004B5027">
      <w:pPr>
        <w:rPr>
          <w:rFonts w:cstheme="minorHAnsi"/>
          <w:color w:val="4A4A4A"/>
        </w:rPr>
      </w:pPr>
    </w:p>
    <w:p w:rsidR="00C6105E" w:rsidRPr="00DB4EB0" w:rsidRDefault="00DB4EB0" w:rsidP="00344082">
      <w:pPr>
        <w:pStyle w:val="Normal1"/>
        <w:widowControl w:val="0"/>
        <w:rPr>
          <w:rFonts w:asciiTheme="minorHAnsi" w:hAnsiTheme="minorHAnsi" w:cstheme="minorHAnsi"/>
          <w:sz w:val="24"/>
          <w:szCs w:val="24"/>
        </w:rPr>
      </w:pPr>
      <w:r w:rsidRPr="00DB4EB0">
        <w:rPr>
          <w:rFonts w:asciiTheme="minorHAnsi" w:hAnsiTheme="minorHAnsi" w:cstheme="minorHAnsi"/>
          <w:sz w:val="24"/>
          <w:szCs w:val="24"/>
        </w:rPr>
        <w:t>Sincerely,</w:t>
      </w:r>
    </w:p>
    <w:p w:rsidR="00DB4EB0" w:rsidRPr="00DB4EB0" w:rsidRDefault="00DB4EB0" w:rsidP="00344082">
      <w:pPr>
        <w:pStyle w:val="Normal1"/>
        <w:widowControl w:val="0"/>
        <w:rPr>
          <w:rFonts w:asciiTheme="minorHAnsi" w:hAnsiTheme="minorHAnsi" w:cstheme="minorHAnsi"/>
          <w:sz w:val="24"/>
          <w:szCs w:val="24"/>
        </w:rPr>
      </w:pPr>
    </w:p>
    <w:p w:rsidR="00DB4EB0" w:rsidRPr="00DB4EB0" w:rsidRDefault="00DB4EB0" w:rsidP="00344082">
      <w:pPr>
        <w:pStyle w:val="Normal1"/>
        <w:widowControl w:val="0"/>
        <w:rPr>
          <w:rFonts w:asciiTheme="minorHAnsi" w:hAnsiTheme="minorHAnsi" w:cstheme="minorHAnsi"/>
          <w:sz w:val="24"/>
          <w:szCs w:val="24"/>
        </w:rPr>
      </w:pPr>
      <w:r w:rsidRPr="00DB4EB0">
        <w:rPr>
          <w:rFonts w:asciiTheme="minorHAnsi" w:hAnsiTheme="minorHAnsi" w:cstheme="minorHAnsi"/>
          <w:sz w:val="24"/>
          <w:szCs w:val="24"/>
        </w:rPr>
        <w:t>[Name]</w:t>
      </w:r>
    </w:p>
    <w:sectPr w:rsidR="00DB4EB0" w:rsidRPr="00DB4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0A69"/>
    <w:multiLevelType w:val="hybridMultilevel"/>
    <w:tmpl w:val="069C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519E8"/>
    <w:multiLevelType w:val="multilevel"/>
    <w:tmpl w:val="114618E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 w15:restartNumberingAfterBreak="0">
    <w:nsid w:val="2FE9368B"/>
    <w:multiLevelType w:val="multilevel"/>
    <w:tmpl w:val="841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4B1A3A"/>
    <w:multiLevelType w:val="hybridMultilevel"/>
    <w:tmpl w:val="A948B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41990"/>
    <w:multiLevelType w:val="multilevel"/>
    <w:tmpl w:val="B07048C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82"/>
    <w:rsid w:val="000739B9"/>
    <w:rsid w:val="00073A18"/>
    <w:rsid w:val="000945DD"/>
    <w:rsid w:val="000C7174"/>
    <w:rsid w:val="000F73D3"/>
    <w:rsid w:val="00136E22"/>
    <w:rsid w:val="002B0733"/>
    <w:rsid w:val="00344082"/>
    <w:rsid w:val="00350201"/>
    <w:rsid w:val="00405B87"/>
    <w:rsid w:val="00480E78"/>
    <w:rsid w:val="004979AE"/>
    <w:rsid w:val="004B5027"/>
    <w:rsid w:val="005920FF"/>
    <w:rsid w:val="00862171"/>
    <w:rsid w:val="00995C5F"/>
    <w:rsid w:val="00B745DF"/>
    <w:rsid w:val="00C6105E"/>
    <w:rsid w:val="00CE13D5"/>
    <w:rsid w:val="00D74BA0"/>
    <w:rsid w:val="00DB4EB0"/>
    <w:rsid w:val="00EF5683"/>
    <w:rsid w:val="00F33058"/>
    <w:rsid w:val="00FF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CCF6"/>
  <w15:docId w15:val="{7F02540D-FE36-4114-9FFE-882767A7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7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4082"/>
    <w:pPr>
      <w:spacing w:after="0" w:line="276" w:lineRule="auto"/>
    </w:pPr>
    <w:rPr>
      <w:rFonts w:ascii="Arial" w:eastAsia="Arial" w:hAnsi="Arial" w:cs="Arial"/>
      <w:color w:val="000000"/>
      <w:szCs w:val="20"/>
    </w:rPr>
  </w:style>
  <w:style w:type="character" w:styleId="Strong">
    <w:name w:val="Strong"/>
    <w:basedOn w:val="DefaultParagraphFont"/>
    <w:uiPriority w:val="22"/>
    <w:qFormat/>
    <w:rsid w:val="00C6105E"/>
    <w:rPr>
      <w:b/>
      <w:bCs/>
    </w:rPr>
  </w:style>
  <w:style w:type="paragraph" w:styleId="ListParagraph">
    <w:name w:val="List Paragraph"/>
    <w:basedOn w:val="Normal"/>
    <w:uiPriority w:val="34"/>
    <w:qFormat/>
    <w:rsid w:val="00DB4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8748">
      <w:bodyDiv w:val="1"/>
      <w:marLeft w:val="0"/>
      <w:marRight w:val="0"/>
      <w:marTop w:val="0"/>
      <w:marBottom w:val="0"/>
      <w:divBdr>
        <w:top w:val="none" w:sz="0" w:space="0" w:color="auto"/>
        <w:left w:val="none" w:sz="0" w:space="0" w:color="auto"/>
        <w:bottom w:val="none" w:sz="0" w:space="0" w:color="auto"/>
        <w:right w:val="none" w:sz="0" w:space="0" w:color="auto"/>
      </w:divBdr>
    </w:div>
    <w:div w:id="172574926">
      <w:bodyDiv w:val="1"/>
      <w:marLeft w:val="0"/>
      <w:marRight w:val="0"/>
      <w:marTop w:val="0"/>
      <w:marBottom w:val="0"/>
      <w:divBdr>
        <w:top w:val="none" w:sz="0" w:space="0" w:color="auto"/>
        <w:left w:val="none" w:sz="0" w:space="0" w:color="auto"/>
        <w:bottom w:val="none" w:sz="0" w:space="0" w:color="auto"/>
        <w:right w:val="none" w:sz="0" w:space="0" w:color="auto"/>
      </w:divBdr>
    </w:div>
    <w:div w:id="424806977">
      <w:bodyDiv w:val="1"/>
      <w:marLeft w:val="0"/>
      <w:marRight w:val="0"/>
      <w:marTop w:val="0"/>
      <w:marBottom w:val="0"/>
      <w:divBdr>
        <w:top w:val="none" w:sz="0" w:space="0" w:color="auto"/>
        <w:left w:val="none" w:sz="0" w:space="0" w:color="auto"/>
        <w:bottom w:val="none" w:sz="0" w:space="0" w:color="auto"/>
        <w:right w:val="none" w:sz="0" w:space="0" w:color="auto"/>
      </w:divBdr>
    </w:div>
    <w:div w:id="5501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Burki, Saira</dc:creator>
  <cp:lastModifiedBy>Martinez, Jr., Alejandro A</cp:lastModifiedBy>
  <cp:revision>2</cp:revision>
  <dcterms:created xsi:type="dcterms:W3CDTF">2019-04-05T15:21:00Z</dcterms:created>
  <dcterms:modified xsi:type="dcterms:W3CDTF">2019-04-05T15:21:00Z</dcterms:modified>
</cp:coreProperties>
</file>